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FAE15A" w14:textId="77777777" w:rsidR="00A3528E" w:rsidRPr="00C871A2" w:rsidRDefault="00A3528E">
      <w:pPr>
        <w:shd w:val="clear" w:color="auto" w:fill="FFFFFF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29FAE15B" w14:textId="77777777" w:rsidR="00A3528E" w:rsidRPr="00C871A2" w:rsidRDefault="006E21F1">
      <w:pPr>
        <w:shd w:val="clear" w:color="auto" w:fill="FFFFFF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C871A2">
        <w:rPr>
          <w:rFonts w:ascii="Times New Roman" w:eastAsia="Calibri" w:hAnsi="Times New Roman" w:cs="Times New Roman"/>
          <w:b/>
          <w:sz w:val="20"/>
          <w:szCs w:val="20"/>
        </w:rPr>
        <w:t>CULTURA VIVA DO TAMANHO DO BRASIL!</w:t>
      </w:r>
      <w:r w:rsidRPr="00C871A2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14:paraId="29FAE15C" w14:textId="77777777" w:rsidR="00A3528E" w:rsidRPr="00C871A2" w:rsidRDefault="006E21F1">
      <w:pPr>
        <w:shd w:val="clear" w:color="auto" w:fill="FFFFFF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C871A2">
        <w:rPr>
          <w:rFonts w:ascii="Times New Roman" w:eastAsia="Calibri" w:hAnsi="Times New Roman" w:cs="Times New Roman"/>
          <w:b/>
          <w:sz w:val="20"/>
          <w:szCs w:val="20"/>
        </w:rPr>
        <w:t>PREMIAÇÃO DE PONTOS E PONTÕES DE CULTURA</w:t>
      </w:r>
    </w:p>
    <w:p w14:paraId="29FAE15D" w14:textId="77777777" w:rsidR="00A3528E" w:rsidRPr="00C871A2" w:rsidRDefault="00A3528E">
      <w:pPr>
        <w:shd w:val="clear" w:color="auto" w:fill="FFFFFF"/>
        <w:spacing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14:paraId="29FAE15E" w14:textId="595DA00C" w:rsidR="00A3528E" w:rsidRPr="00C871A2" w:rsidRDefault="006E21F1">
      <w:pPr>
        <w:tabs>
          <w:tab w:val="center" w:pos="0"/>
        </w:tabs>
        <w:spacing w:before="120" w:after="12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u w:val="single"/>
        </w:rPr>
      </w:pPr>
      <w:r w:rsidRPr="00C871A2">
        <w:rPr>
          <w:rFonts w:ascii="Times New Roman" w:eastAsia="Calibri" w:hAnsi="Times New Roman" w:cs="Times New Roman"/>
          <w:b/>
          <w:sz w:val="20"/>
          <w:szCs w:val="20"/>
          <w:u w:val="single"/>
        </w:rPr>
        <w:t xml:space="preserve">ANEXO </w:t>
      </w:r>
      <w:r w:rsidR="00201EE9" w:rsidRPr="00C871A2">
        <w:rPr>
          <w:rFonts w:ascii="Times New Roman" w:eastAsia="Calibri" w:hAnsi="Times New Roman" w:cs="Times New Roman"/>
          <w:b/>
          <w:sz w:val="20"/>
          <w:szCs w:val="20"/>
          <w:u w:val="single"/>
        </w:rPr>
        <w:t>III</w:t>
      </w:r>
      <w:r w:rsidRPr="00C871A2">
        <w:rPr>
          <w:rFonts w:ascii="Times New Roman" w:eastAsia="Calibri" w:hAnsi="Times New Roman" w:cs="Times New Roman"/>
          <w:b/>
          <w:sz w:val="20"/>
          <w:szCs w:val="20"/>
          <w:u w:val="single"/>
        </w:rPr>
        <w:t xml:space="preserve"> - CRITÉRIOS DE AVALIAÇÃO DA ETAPA DE SELEÇÃO</w:t>
      </w:r>
    </w:p>
    <w:p w14:paraId="29FAE15F" w14:textId="77777777" w:rsidR="00A3528E" w:rsidRPr="00C871A2" w:rsidRDefault="00A3528E">
      <w:pPr>
        <w:tabs>
          <w:tab w:val="center" w:pos="0"/>
        </w:tabs>
        <w:spacing w:after="12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  <w:highlight w:val="yellow"/>
        </w:rPr>
      </w:pPr>
    </w:p>
    <w:p w14:paraId="29FAE160" w14:textId="77777777" w:rsidR="00A3528E" w:rsidRPr="00C871A2" w:rsidRDefault="006E21F1">
      <w:pPr>
        <w:tabs>
          <w:tab w:val="center" w:pos="0"/>
        </w:tabs>
        <w:spacing w:after="12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C871A2">
        <w:rPr>
          <w:rFonts w:ascii="Times New Roman" w:eastAsia="Calibri" w:hAnsi="Times New Roman" w:cs="Times New Roman"/>
          <w:b/>
          <w:sz w:val="20"/>
          <w:szCs w:val="20"/>
          <w:u w:val="single"/>
        </w:rPr>
        <w:t>Avaliação da atuação da entidade cultural</w:t>
      </w:r>
    </w:p>
    <w:p w14:paraId="29FAE161" w14:textId="77777777" w:rsidR="00A3528E" w:rsidRPr="00C871A2" w:rsidRDefault="00A3528E">
      <w:pPr>
        <w:tabs>
          <w:tab w:val="center" w:pos="0"/>
        </w:tabs>
        <w:spacing w:after="12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  <w:highlight w:val="magenta"/>
        </w:rPr>
      </w:pPr>
    </w:p>
    <w:tbl>
      <w:tblPr>
        <w:tblStyle w:val="a"/>
        <w:tblW w:w="1396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35"/>
        <w:gridCol w:w="8265"/>
        <w:gridCol w:w="915"/>
        <w:gridCol w:w="1395"/>
        <w:gridCol w:w="1455"/>
        <w:gridCol w:w="1500"/>
      </w:tblGrid>
      <w:tr w:rsidR="00A3528E" w:rsidRPr="00C871A2" w14:paraId="29FAE166" w14:textId="77777777">
        <w:trPr>
          <w:trHeight w:val="555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62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63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765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64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DISTRIBUIÇÃO DOS PONTOS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65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PONTUAÇÃO MÁXIMA NO ITEM</w:t>
            </w:r>
          </w:p>
        </w:tc>
      </w:tr>
      <w:tr w:rsidR="00A3528E" w:rsidRPr="00C871A2" w14:paraId="29FAE16D" w14:textId="77777777">
        <w:trPr>
          <w:trHeight w:val="79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67" w14:textId="77777777" w:rsidR="00A3528E" w:rsidRPr="00C871A2" w:rsidRDefault="00A3528E">
            <w:pPr>
              <w:widowControl w:val="0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68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A partir do portfólio, do formulário de inscrição e demais materiais enviados, e considerando os objetivos de Pontos de Cultura definidos na Lei que institui a Política Nacional de Cultura Viva (Lei nº 13.018/2014, art. 6º, I), analisar se a entidade ou coletivo cultural atende aos seguintes critérios: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69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Não Atende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6A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Atende Parcialmente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6B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Atende Plenamente</w:t>
            </w:r>
          </w:p>
        </w:tc>
        <w:tc>
          <w:tcPr>
            <w:tcW w:w="150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6C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100 pontos</w:t>
            </w:r>
          </w:p>
        </w:tc>
      </w:tr>
      <w:tr w:rsidR="00A3528E" w:rsidRPr="00C871A2" w14:paraId="29FAE174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6E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a)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6F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Representa iniciativas culturais já desenvolvidas por comunidades, grupos e redes de colaboração.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70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71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72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E173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3528E" w:rsidRPr="00C871A2" w14:paraId="29FAE17B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75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b)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76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Promove, amplia e garante a criação e a produção artística e cultural.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77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78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79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E17A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3528E" w:rsidRPr="00C871A2" w14:paraId="29FAE182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7C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c)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7D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Incentiva a preservação da cultura brasileira.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7E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7F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80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E181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3528E" w:rsidRPr="00C871A2" w14:paraId="29FAE189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83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84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Estimula a exploração de espaços públicos e privados para serem disponibilizados para a ação cultural.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85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86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87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E188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3528E" w:rsidRPr="00C871A2" w14:paraId="29FAE190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8A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e)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8B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Aumenta a visibilidade das diversas iniciativas culturais.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8C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8D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8E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E18F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3528E" w:rsidRPr="00C871A2" w14:paraId="29FAE197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91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f)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92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Promove a diversidade cultural brasileira, garantindo diálogos interculturais.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93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94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95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E196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3528E" w:rsidRPr="00C871A2" w14:paraId="29FAE19E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98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g)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99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Garante acesso aos meios de fruição, produção e difusão cultural.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9A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9B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9C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E19D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3528E" w:rsidRPr="00C871A2" w14:paraId="29FAE1A5" w14:textId="77777777">
        <w:trPr>
          <w:trHeight w:val="52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9F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h)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A0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Assegura a inclusão cultural da população idosa, de mulheres, jovens, pessoas negras, com deficiência, LGBTQIAP+ e/ou de baixa renda, combatendo as desigualdades sociais.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A1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A2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A3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E1A4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3528E" w:rsidRPr="00C871A2" w14:paraId="29FAE1AC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A6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i)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A7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Contribui para o fortalecimento da autonomia social das comunidades.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A8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A9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AA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E1AB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3528E" w:rsidRPr="00C871A2" w14:paraId="29FAE1B3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AD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j)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AE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Promove o intercâmbio entre diferentes segmentos da comunidade.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AF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B0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B1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E1B2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3528E" w:rsidRPr="00C871A2" w14:paraId="29FAE1BA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B4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k)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B5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Estimula a articulação das redes sociais e culturais e dessas com a educação.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B6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B7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B8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E1B9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3528E" w:rsidRPr="00C871A2" w14:paraId="29FAE1C1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BB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l)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BC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Adota princípios de gestão compartilhada entre atores culturais não governamentais e o Estado.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BD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BE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BF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E1C0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3528E" w:rsidRPr="00C871A2" w14:paraId="29FAE1C8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C2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m)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C3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Fomenta as economias solidária e criativa.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C4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C5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C6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E1C7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3528E" w:rsidRPr="00C871A2" w14:paraId="29FAE1CF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C9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n)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CA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Protege o patrimônio cultural material, imaterial e promove as memórias comunitárias.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CB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CC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CD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E1CE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3528E" w:rsidRPr="00C871A2" w14:paraId="29FAE1D6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D0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o)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D1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Apoia e incentiva manifestações culturais populares e tradicionais.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D2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D3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D4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E1D5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3528E" w:rsidRPr="00C871A2" w14:paraId="29FAE1DD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D7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p)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D8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Realiza atividades culturais gratuitas e abertas com regularidade na comunidade.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D9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DA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DB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E1DC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3528E" w:rsidRPr="00C871A2" w14:paraId="29FAE1E4" w14:textId="77777777">
        <w:trPr>
          <w:trHeight w:val="55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DE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q)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DF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As ações da entidade/coletivo estão relacionadas aos eixos estruturantes da PNCV, por meio de ações nas áreas de formação, produção e/ou difusão sociocultural de maneira continuada.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E0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E1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E2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E1E3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3528E" w:rsidRPr="00C871A2" w14:paraId="29FAE1EB" w14:textId="77777777">
        <w:trPr>
          <w:trHeight w:val="55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E5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r)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E6" w14:textId="77777777" w:rsidR="00A3528E" w:rsidRPr="00C871A2" w:rsidRDefault="006E21F1">
            <w:pPr>
              <w:widowControl w:val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A entidade possui articulação com outras organizações, compondo Frentes, Redes, Conselhos, Comissões, dentre outros espaços de participação e incidência política em áreas sinérgicas a PNCV.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E7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E8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AE1E9" w14:textId="77777777" w:rsidR="00A3528E" w:rsidRPr="00C871A2" w:rsidRDefault="006E21F1">
            <w:pPr>
              <w:widowControl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871A2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E1EA" w14:textId="77777777" w:rsidR="00A3528E" w:rsidRPr="00C871A2" w:rsidRDefault="00A3528E">
            <w:pPr>
              <w:widowControl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14:paraId="29FAE1EC" w14:textId="77777777" w:rsidR="00A3528E" w:rsidRPr="00C871A2" w:rsidRDefault="00A3528E">
      <w:pPr>
        <w:widowControl w:val="0"/>
        <w:rPr>
          <w:rFonts w:ascii="Times New Roman" w:eastAsia="Calibri" w:hAnsi="Times New Roman" w:cs="Times New Roman"/>
          <w:sz w:val="20"/>
          <w:szCs w:val="20"/>
        </w:rPr>
      </w:pPr>
    </w:p>
    <w:p w14:paraId="29FAE1ED" w14:textId="77777777" w:rsidR="00A3528E" w:rsidRPr="00C871A2" w:rsidRDefault="006E21F1">
      <w:pPr>
        <w:widowControl w:val="0"/>
        <w:rPr>
          <w:rFonts w:ascii="Times New Roman" w:eastAsia="Calibri" w:hAnsi="Times New Roman" w:cs="Times New Roman"/>
          <w:sz w:val="20"/>
          <w:szCs w:val="20"/>
        </w:rPr>
      </w:pPr>
      <w:r w:rsidRPr="00C871A2">
        <w:rPr>
          <w:rFonts w:ascii="Times New Roman" w:eastAsia="Calibri" w:hAnsi="Times New Roman" w:cs="Times New Roman"/>
          <w:sz w:val="20"/>
          <w:szCs w:val="20"/>
        </w:rPr>
        <w:t>Para ser certificada, a entidade precisará alcançar a pontuação mínima de 50 (cinquenta) pontos.</w:t>
      </w:r>
    </w:p>
    <w:sectPr w:rsidR="00A3528E" w:rsidRPr="00C871A2">
      <w:headerReference w:type="default" r:id="rId6"/>
      <w:footerReference w:type="default" r:id="rId7"/>
      <w:pgSz w:w="16834" w:h="11909" w:orient="landscape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4423E7" w14:textId="77777777" w:rsidR="00CF6631" w:rsidRDefault="00CF6631">
      <w:pPr>
        <w:spacing w:line="240" w:lineRule="auto"/>
      </w:pPr>
      <w:r>
        <w:separator/>
      </w:r>
    </w:p>
  </w:endnote>
  <w:endnote w:type="continuationSeparator" w:id="0">
    <w:p w14:paraId="58888FBF" w14:textId="77777777" w:rsidR="00CF6631" w:rsidRDefault="00CF66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FAE214" w14:textId="33EAA264" w:rsidR="00A3528E" w:rsidRDefault="00BF41A0">
    <w:r>
      <w:rPr>
        <w:noProof/>
      </w:rPr>
      <w:drawing>
        <wp:anchor distT="0" distB="0" distL="114300" distR="114300" simplePos="0" relativeHeight="251665408" behindDoc="1" locked="0" layoutInCell="1" allowOverlap="1" wp14:anchorId="4B64B077" wp14:editId="5D6D6E61">
          <wp:simplePos x="0" y="0"/>
          <wp:positionH relativeFrom="column">
            <wp:posOffset>2076450</wp:posOffset>
          </wp:positionH>
          <wp:positionV relativeFrom="paragraph">
            <wp:posOffset>-69850</wp:posOffset>
          </wp:positionV>
          <wp:extent cx="2872740" cy="539115"/>
          <wp:effectExtent l="0" t="0" r="3810" b="0"/>
          <wp:wrapNone/>
          <wp:docPr id="1169437544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E21F1">
      <w:rPr>
        <w:noProof/>
      </w:rPr>
      <w:drawing>
        <wp:anchor distT="114300" distB="114300" distL="114300" distR="114300" simplePos="0" relativeHeight="251659264" behindDoc="1" locked="0" layoutInCell="1" hidden="0" allowOverlap="1" wp14:anchorId="29FAE217" wp14:editId="29FAE218">
          <wp:simplePos x="0" y="0"/>
          <wp:positionH relativeFrom="column">
            <wp:posOffset>-571499</wp:posOffset>
          </wp:positionH>
          <wp:positionV relativeFrom="paragraph">
            <wp:posOffset>-66674</wp:posOffset>
          </wp:positionV>
          <wp:extent cx="1290638" cy="564120"/>
          <wp:effectExtent l="0" t="0" r="0" b="0"/>
          <wp:wrapNone/>
          <wp:docPr id="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t="93105" r="81893" b="1416"/>
                  <a:stretch>
                    <a:fillRect/>
                  </a:stretch>
                </pic:blipFill>
                <pic:spPr>
                  <a:xfrm>
                    <a:off x="0" y="0"/>
                    <a:ext cx="1290638" cy="5641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6E21F1">
      <w:rPr>
        <w:noProof/>
      </w:rPr>
      <w:drawing>
        <wp:anchor distT="114300" distB="114300" distL="114300" distR="114300" simplePos="0" relativeHeight="251660288" behindDoc="1" locked="0" layoutInCell="1" hidden="0" allowOverlap="1" wp14:anchorId="29FAE219" wp14:editId="29FAE21A">
          <wp:simplePos x="0" y="0"/>
          <wp:positionH relativeFrom="column">
            <wp:posOffset>7048500</wp:posOffset>
          </wp:positionH>
          <wp:positionV relativeFrom="paragraph">
            <wp:posOffset>-130499</wp:posOffset>
          </wp:positionV>
          <wp:extent cx="2125415" cy="740100"/>
          <wp:effectExtent l="0" t="0" r="0" b="0"/>
          <wp:wrapNone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2125415" cy="74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0260CF" w14:textId="77777777" w:rsidR="00CF6631" w:rsidRDefault="00CF6631">
      <w:pPr>
        <w:spacing w:line="240" w:lineRule="auto"/>
      </w:pPr>
      <w:r>
        <w:separator/>
      </w:r>
    </w:p>
  </w:footnote>
  <w:footnote w:type="continuationSeparator" w:id="0">
    <w:p w14:paraId="540434C4" w14:textId="77777777" w:rsidR="00CF6631" w:rsidRDefault="00CF663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FAE212" w14:textId="617C946F" w:rsidR="00A3528E" w:rsidRDefault="00BF41A0">
    <w:pPr>
      <w:tabs>
        <w:tab w:val="center" w:pos="4252"/>
        <w:tab w:val="right" w:pos="8504"/>
      </w:tabs>
      <w:spacing w:line="240" w:lineRule="aut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03575718" wp14:editId="53F7E0A0">
          <wp:simplePos x="0" y="0"/>
          <wp:positionH relativeFrom="column">
            <wp:posOffset>6489700</wp:posOffset>
          </wp:positionH>
          <wp:positionV relativeFrom="paragraph">
            <wp:posOffset>-215900</wp:posOffset>
          </wp:positionV>
          <wp:extent cx="2872740" cy="539115"/>
          <wp:effectExtent l="0" t="0" r="3810" b="0"/>
          <wp:wrapNone/>
          <wp:docPr id="24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E21F1">
      <w:rPr>
        <w:noProof/>
      </w:rPr>
      <w:drawing>
        <wp:anchor distT="114300" distB="114300" distL="114300" distR="114300" simplePos="0" relativeHeight="251658240" behindDoc="0" locked="0" layoutInCell="1" hidden="0" allowOverlap="1" wp14:anchorId="29FAE215" wp14:editId="29FAE216">
          <wp:simplePos x="0" y="0"/>
          <wp:positionH relativeFrom="column">
            <wp:posOffset>-609599</wp:posOffset>
          </wp:positionH>
          <wp:positionV relativeFrom="paragraph">
            <wp:posOffset>-342899</wp:posOffset>
          </wp:positionV>
          <wp:extent cx="1569130" cy="890588"/>
          <wp:effectExtent l="0" t="0" r="0" b="0"/>
          <wp:wrapNone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r="79275" b="91734"/>
                  <a:stretch>
                    <a:fillRect/>
                  </a:stretch>
                </pic:blipFill>
                <pic:spPr>
                  <a:xfrm>
                    <a:off x="0" y="0"/>
                    <a:ext cx="1569130" cy="8905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9FAE213" w14:textId="77777777" w:rsidR="00A3528E" w:rsidRDefault="00A3528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28E"/>
    <w:rsid w:val="00201EE9"/>
    <w:rsid w:val="004D359A"/>
    <w:rsid w:val="00542C7D"/>
    <w:rsid w:val="006E21F1"/>
    <w:rsid w:val="006F1600"/>
    <w:rsid w:val="00A3528E"/>
    <w:rsid w:val="00B53532"/>
    <w:rsid w:val="00BF41A0"/>
    <w:rsid w:val="00C871A2"/>
    <w:rsid w:val="00CF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AE156"/>
  <w15:docId w15:val="{08C5A355-A667-4747-91FF-439BFBF55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4D359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D359A"/>
  </w:style>
  <w:style w:type="paragraph" w:styleId="Rodap">
    <w:name w:val="footer"/>
    <w:basedOn w:val="Normal"/>
    <w:link w:val="RodapChar"/>
    <w:uiPriority w:val="99"/>
    <w:unhideWhenUsed/>
    <w:rsid w:val="004D359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35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Cleyson Rodrigues Ataide</dc:creator>
  <cp:lastModifiedBy>Cleyson Rodrigues Ataide</cp:lastModifiedBy>
  <cp:revision>4</cp:revision>
  <dcterms:created xsi:type="dcterms:W3CDTF">2024-10-23T18:34:00Z</dcterms:created>
  <dcterms:modified xsi:type="dcterms:W3CDTF">2024-10-30T15:45:00Z</dcterms:modified>
</cp:coreProperties>
</file>