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8C74B" w14:textId="25A867B3" w:rsidR="00CF4BEA" w:rsidRPr="006012EC" w:rsidRDefault="7205F99B" w:rsidP="3FD2A1F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012EC">
        <w:rPr>
          <w:rFonts w:ascii="Times New Roman" w:eastAsia="Arial" w:hAnsi="Times New Roman" w:cs="Times New Roman"/>
          <w:b/>
          <w:bCs/>
          <w:sz w:val="20"/>
          <w:szCs w:val="20"/>
        </w:rPr>
        <w:t>ANEXO II</w:t>
      </w:r>
      <w:r w:rsidR="22FE6309" w:rsidRPr="006012EC">
        <w:rPr>
          <w:rFonts w:ascii="Times New Roman" w:eastAsia="Arial" w:hAnsi="Times New Roman" w:cs="Times New Roman"/>
          <w:b/>
          <w:bCs/>
          <w:sz w:val="20"/>
          <w:szCs w:val="20"/>
        </w:rPr>
        <w:t>I</w:t>
      </w:r>
      <w:r w:rsidR="00671E21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 - </w:t>
      </w:r>
      <w:r w:rsidR="00671E21" w:rsidRPr="00671E21">
        <w:rPr>
          <w:rFonts w:ascii="Times New Roman" w:eastAsia="Arial" w:hAnsi="Times New Roman" w:cs="Times New Roman"/>
          <w:b/>
          <w:bCs/>
          <w:sz w:val="20"/>
          <w:szCs w:val="20"/>
        </w:rPr>
        <w:t>PREMIAÇÃO</w:t>
      </w:r>
    </w:p>
    <w:p w14:paraId="1CA5B965" w14:textId="58287BAB" w:rsidR="00CF4BEA" w:rsidRPr="006012EC" w:rsidRDefault="7205F99B" w:rsidP="3FD2A1F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012EC">
        <w:rPr>
          <w:rFonts w:ascii="Times New Roman" w:eastAsia="Arial" w:hAnsi="Times New Roman" w:cs="Times New Roman"/>
          <w:b/>
          <w:bCs/>
          <w:sz w:val="20"/>
          <w:szCs w:val="20"/>
        </w:rPr>
        <w:t>CRITÉRIOS DE SELEÇÃO E BÔNUS DE PONTUAÇÃO</w:t>
      </w:r>
    </w:p>
    <w:p w14:paraId="7F1C7F0F" w14:textId="5D2D038B" w:rsidR="00CF4BEA" w:rsidRPr="006012EC" w:rsidRDefault="00CF4BEA" w:rsidP="3FD2A1F3">
      <w:pPr>
        <w:spacing w:before="120" w:after="120" w:line="276" w:lineRule="auto"/>
        <w:ind w:left="120" w:right="120"/>
        <w:jc w:val="center"/>
        <w:rPr>
          <w:rFonts w:ascii="Times New Roman" w:hAnsi="Times New Roman" w:cs="Times New Roman"/>
          <w:sz w:val="20"/>
          <w:szCs w:val="20"/>
        </w:rPr>
      </w:pPr>
    </w:p>
    <w:p w14:paraId="4EFBCF6A" w14:textId="4281D85B" w:rsidR="387DC244" w:rsidRPr="006012EC" w:rsidRDefault="387DC244" w:rsidP="4F87E490">
      <w:pPr>
        <w:spacing w:before="120" w:after="120" w:line="240" w:lineRule="auto"/>
        <w:ind w:left="120" w:right="12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012EC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A avaliação das candidaturas será realizada mediante atribuição de notas </w:t>
      </w:r>
      <w:r w:rsidR="000B39CA">
        <w:rPr>
          <w:rFonts w:ascii="Times New Roman" w:hAnsi="Times New Roman" w:cs="Times New Roman"/>
          <w:color w:val="000000"/>
          <w:sz w:val="20"/>
          <w:szCs w:val="20"/>
        </w:rPr>
        <w:t>de até no máximo 10 pontos para cada critério</w:t>
      </w:r>
      <w:r w:rsidR="000B39CA" w:rsidRPr="00DA76E7">
        <w:rPr>
          <w:rFonts w:ascii="Times New Roman" w:hAnsi="Times New Roman" w:cs="Times New Roman"/>
          <w:color w:val="000000"/>
          <w:sz w:val="20"/>
          <w:szCs w:val="20"/>
        </w:rPr>
        <w:t>:</w:t>
      </w:r>
    </w:p>
    <w:p w14:paraId="2C31867A" w14:textId="5B2097C8" w:rsidR="00CF4BEA" w:rsidRPr="006012EC" w:rsidRDefault="00CF4BEA" w:rsidP="3FD2A1F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924" w:type="dxa"/>
        <w:tblInd w:w="-436" w:type="dxa"/>
        <w:tblLayout w:type="fixed"/>
        <w:tblLook w:val="0600" w:firstRow="0" w:lastRow="0" w:firstColumn="0" w:lastColumn="0" w:noHBand="1" w:noVBand="1"/>
      </w:tblPr>
      <w:tblGrid>
        <w:gridCol w:w="1844"/>
        <w:gridCol w:w="5670"/>
        <w:gridCol w:w="2410"/>
      </w:tblGrid>
      <w:tr w:rsidR="3FD2A1F3" w:rsidRPr="006012EC" w14:paraId="5841C318" w14:textId="77777777" w:rsidTr="006012EC">
        <w:trPr>
          <w:trHeight w:val="420"/>
        </w:trPr>
        <w:tc>
          <w:tcPr>
            <w:tcW w:w="992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9D634" w14:textId="42038108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CRITÉRIOS OBRIGATÓRIOS</w:t>
            </w:r>
          </w:p>
        </w:tc>
      </w:tr>
      <w:tr w:rsidR="3FD2A1F3" w:rsidRPr="006012EC" w14:paraId="27E69BB8" w14:textId="77777777" w:rsidTr="006012EC">
        <w:trPr>
          <w:trHeight w:val="300"/>
        </w:trPr>
        <w:tc>
          <w:tcPr>
            <w:tcW w:w="184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F2C01" w14:textId="7D834208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Identificação do Critério</w:t>
            </w:r>
          </w:p>
        </w:tc>
        <w:tc>
          <w:tcPr>
            <w:tcW w:w="56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AFC65" w14:textId="6BE4398B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Descrição do Critério</w:t>
            </w:r>
          </w:p>
        </w:tc>
        <w:tc>
          <w:tcPr>
            <w:tcW w:w="241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B812" w14:textId="5684FC4B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Pontuação Máxima</w:t>
            </w:r>
          </w:p>
        </w:tc>
      </w:tr>
      <w:tr w:rsidR="3FD2A1F3" w:rsidRPr="006012EC" w14:paraId="1A51D4CC" w14:textId="77777777" w:rsidTr="006012EC">
        <w:trPr>
          <w:trHeight w:val="300"/>
        </w:trPr>
        <w:tc>
          <w:tcPr>
            <w:tcW w:w="184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6BE31" w14:textId="5EAFEECE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67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2FD1" w14:textId="2449CAB1" w:rsidR="3FD2A1F3" w:rsidRPr="006012EC" w:rsidRDefault="3FD2A1F3" w:rsidP="3FD2A1F3">
            <w:pPr>
              <w:spacing w:after="0" w:line="228" w:lineRule="auto"/>
              <w:ind w:right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Reconhecida atuação </w:t>
            </w:r>
            <w:r w:rsidR="006C0AD0"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na categoria</w:t>
            </w: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cultural inscrito(a)</w:t>
            </w:r>
          </w:p>
        </w:tc>
        <w:tc>
          <w:tcPr>
            <w:tcW w:w="24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EFF02" w14:textId="7E5EDFBE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0657E7BF" w14:textId="6EADC126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10</w:t>
            </w:r>
          </w:p>
        </w:tc>
      </w:tr>
      <w:tr w:rsidR="3FD2A1F3" w:rsidRPr="006012EC" w14:paraId="1ED1A547" w14:textId="77777777" w:rsidTr="006012EC">
        <w:trPr>
          <w:trHeight w:val="300"/>
        </w:trPr>
        <w:tc>
          <w:tcPr>
            <w:tcW w:w="184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BFDF0" w14:textId="03CF6BAB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62B15BB0" w14:textId="01002205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567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E36A9" w14:textId="3DFF7AA5" w:rsidR="3FD2A1F3" w:rsidRPr="006012EC" w:rsidRDefault="3FD2A1F3" w:rsidP="760AA0DB">
            <w:pPr>
              <w:shd w:val="clear" w:color="auto" w:fill="FFFFFF" w:themeFill="background1"/>
              <w:spacing w:after="0"/>
              <w:jc w:val="center"/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Integração e inovação do agente cultural com outras esferas do conhecimento e da vida social. Ex.: integração entre cultura e educação, cultura e saúde,</w:t>
            </w:r>
            <w:r w:rsidR="09E84DEF" w:rsidRPr="006012EC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 cultura e meio </w:t>
            </w:r>
            <w:proofErr w:type="gramStart"/>
            <w:r w:rsidR="09E84DEF" w:rsidRPr="006012EC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ambiente,</w:t>
            </w:r>
            <w:r w:rsidRPr="006012EC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012EC">
              <w:rPr>
                <w:rFonts w:ascii="Times New Roman" w:eastAsia="Arial" w:hAnsi="Times New Roman" w:cs="Times New Roman"/>
                <w:color w:val="000000" w:themeColor="text1"/>
                <w:sz w:val="20"/>
                <w:szCs w:val="20"/>
              </w:rPr>
              <w:t>etc</w:t>
            </w:r>
            <w:proofErr w:type="spellEnd"/>
            <w:proofErr w:type="gramEnd"/>
          </w:p>
        </w:tc>
        <w:tc>
          <w:tcPr>
            <w:tcW w:w="24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4E1D2" w14:textId="5CA5AD65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3B566BE1" w14:textId="0E5FDD3E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771E10B4" w14:textId="7C984268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1853B671" w14:textId="5A58196D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10</w:t>
            </w:r>
          </w:p>
        </w:tc>
      </w:tr>
      <w:tr w:rsidR="3FD2A1F3" w:rsidRPr="006012EC" w14:paraId="4B1ED29F" w14:textId="77777777" w:rsidTr="006012EC">
        <w:trPr>
          <w:trHeight w:val="300"/>
        </w:trPr>
        <w:tc>
          <w:tcPr>
            <w:tcW w:w="184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171A9" w14:textId="2DF9F72C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2C1E1CBD" w14:textId="38129CD0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567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2B2B2B"/>
              <w:right w:val="single" w:sz="8" w:space="0" w:color="2B2B2B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A4913" w14:textId="7DF3B4B6" w:rsidR="3FD2A1F3" w:rsidRPr="006012EC" w:rsidRDefault="3FD2A1F3" w:rsidP="3FD2A1F3">
            <w:pPr>
              <w:spacing w:before="120" w:after="0" w:line="228" w:lineRule="auto"/>
              <w:ind w:right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Contribuição a populações em situação de vulnerabilidade social, tais como idosos, crianças, pessoas </w:t>
            </w:r>
            <w:proofErr w:type="gramStart"/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negras, </w:t>
            </w:r>
            <w:proofErr w:type="spellStart"/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etc</w:t>
            </w:r>
            <w:proofErr w:type="spellEnd"/>
            <w:proofErr w:type="gramEnd"/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single" w:sz="8" w:space="0" w:color="000000" w:themeColor="text1"/>
              <w:left w:val="single" w:sz="8" w:space="0" w:color="2B2B2B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476AB" w14:textId="45F716AB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45F4DC9F" w14:textId="2EE882C0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1CA4F10D" w14:textId="5B26E67D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10</w:t>
            </w:r>
          </w:p>
        </w:tc>
      </w:tr>
      <w:tr w:rsidR="3FD2A1F3" w:rsidRPr="006012EC" w14:paraId="278519E5" w14:textId="77777777" w:rsidTr="006012EC">
        <w:trPr>
          <w:trHeight w:val="300"/>
        </w:trPr>
        <w:tc>
          <w:tcPr>
            <w:tcW w:w="184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2B2B2B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0DEF8" w14:textId="187219A7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2109DC5C" w14:textId="341BCF9F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670" w:type="dxa"/>
            <w:tcBorders>
              <w:top w:val="single" w:sz="8" w:space="0" w:color="2B2B2B"/>
              <w:left w:val="single" w:sz="8" w:space="0" w:color="2B2B2B"/>
              <w:bottom w:val="single" w:sz="8" w:space="0" w:color="2B2B2B"/>
              <w:right w:val="single" w:sz="8" w:space="0" w:color="2B2B2B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E7BBC" w14:textId="7DF37571" w:rsidR="3FD2A1F3" w:rsidRPr="006012EC" w:rsidRDefault="3FD2A1F3" w:rsidP="3FD2A1F3">
            <w:pPr>
              <w:spacing w:before="120" w:after="0" w:line="228" w:lineRule="auto"/>
              <w:ind w:right="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Contribuição do agente cultural à(s) comunidade(s) em que atua, tais como realização de ações dentro da comunidade, contratação de profissionais da </w:t>
            </w:r>
            <w:proofErr w:type="gramStart"/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comunidade, </w:t>
            </w:r>
            <w:proofErr w:type="spellStart"/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etc</w:t>
            </w:r>
            <w:proofErr w:type="spellEnd"/>
            <w:proofErr w:type="gramEnd"/>
          </w:p>
        </w:tc>
        <w:tc>
          <w:tcPr>
            <w:tcW w:w="2410" w:type="dxa"/>
            <w:tcBorders>
              <w:top w:val="single" w:sz="8" w:space="0" w:color="000000" w:themeColor="text1"/>
              <w:left w:val="single" w:sz="8" w:space="0" w:color="2B2B2B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1578C" w14:textId="2FFA6671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686C680D" w14:textId="5D7BB6E8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35AE2D6A" w14:textId="44901295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10</w:t>
            </w:r>
          </w:p>
        </w:tc>
      </w:tr>
      <w:tr w:rsidR="3FD2A1F3" w:rsidRPr="006012EC" w14:paraId="4CC4037C" w14:textId="77777777" w:rsidTr="006012EC">
        <w:trPr>
          <w:trHeight w:val="420"/>
        </w:trPr>
        <w:tc>
          <w:tcPr>
            <w:tcW w:w="751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5BE6B" w14:textId="2E6716B4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PONTUAÇÃO TOTAL: </w:t>
            </w:r>
          </w:p>
        </w:tc>
        <w:tc>
          <w:tcPr>
            <w:tcW w:w="241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93CE0" w14:textId="5B30B8C8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40</w:t>
            </w:r>
          </w:p>
        </w:tc>
      </w:tr>
    </w:tbl>
    <w:p w14:paraId="06C1AD00" w14:textId="576E58F5" w:rsidR="2981063D" w:rsidRDefault="2981063D" w:rsidP="2981063D">
      <w:pPr>
        <w:spacing w:after="0" w:line="276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14:paraId="198FACF1" w14:textId="77777777" w:rsidR="006012EC" w:rsidRDefault="006012EC" w:rsidP="2981063D">
      <w:pPr>
        <w:spacing w:after="0" w:line="276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14:paraId="5E4F0366" w14:textId="77777777" w:rsidR="006012EC" w:rsidRDefault="006012EC" w:rsidP="2981063D">
      <w:pPr>
        <w:spacing w:after="0" w:line="276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14:paraId="415A64DA" w14:textId="77777777" w:rsidR="006012EC" w:rsidRPr="006012EC" w:rsidRDefault="006012EC" w:rsidP="2981063D">
      <w:pPr>
        <w:spacing w:after="0" w:line="276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</w:p>
    <w:p w14:paraId="160019B8" w14:textId="77777777" w:rsidR="00E0526D" w:rsidRPr="006012EC" w:rsidRDefault="00E0526D" w:rsidP="00E0526D">
      <w:pPr>
        <w:spacing w:before="120" w:after="120" w:line="240" w:lineRule="auto"/>
        <w:ind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>Além da pontuação acima, o proponente pode receber bônus de pontuação, ou seja, uma pontuação extra, conforme critérios abaixo especificados: </w:t>
      </w:r>
    </w:p>
    <w:p w14:paraId="1CE76211" w14:textId="77777777" w:rsidR="00E0526D" w:rsidRPr="006012EC" w:rsidRDefault="00E0526D" w:rsidP="00E0526D">
      <w:pPr>
        <w:spacing w:before="120" w:after="120"/>
        <w:ind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A tabela abaixo consta as pontuações referentes a contemplação de mulheres, pessoas negras, pessoas e povos indígenas, povos e comunidades tradicionais de que trata o § 2º do art. 4º do decreto nº 8.750, de 9 de maio de 2016, pessoas com deficiência e outros grupos vulnerabilizados socialmente, nos termos dos artigos 2º, 11 e 12 da instrução normativa </w:t>
      </w:r>
      <w:proofErr w:type="spellStart"/>
      <w:r w:rsidRPr="006012EC">
        <w:rPr>
          <w:rFonts w:ascii="Times New Roman" w:hAnsi="Times New Roman" w:cs="Times New Roman"/>
          <w:color w:val="000000"/>
          <w:sz w:val="20"/>
          <w:szCs w:val="20"/>
        </w:rPr>
        <w:t>minc</w:t>
      </w:r>
      <w:proofErr w:type="spellEnd"/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 nº 10/2023.</w:t>
      </w:r>
    </w:p>
    <w:p w14:paraId="7E94DCD7" w14:textId="77777777" w:rsidR="00E0526D" w:rsidRPr="006012EC" w:rsidRDefault="00E0526D" w:rsidP="00E0526D">
      <w:pPr>
        <w:spacing w:before="120" w:after="120"/>
        <w:ind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E6EC2BB" w14:textId="77777777" w:rsidR="00AE58B8" w:rsidRDefault="00AE58B8" w:rsidP="3FD2A1F3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9ED7E91" w14:textId="77777777" w:rsidR="006012EC" w:rsidRDefault="006012EC" w:rsidP="3FD2A1F3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355A8F6" w14:textId="77777777" w:rsidR="006012EC" w:rsidRDefault="006012EC" w:rsidP="3FD2A1F3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824FCA0" w14:textId="77777777" w:rsidR="000B39CA" w:rsidRPr="006012EC" w:rsidRDefault="000B39CA" w:rsidP="3FD2A1F3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8974" w:type="dxa"/>
        <w:tblLayout w:type="fixed"/>
        <w:tblLook w:val="0600" w:firstRow="0" w:lastRow="0" w:firstColumn="0" w:lastColumn="0" w:noHBand="1" w:noVBand="1"/>
      </w:tblPr>
      <w:tblGrid>
        <w:gridCol w:w="2603"/>
        <w:gridCol w:w="2876"/>
        <w:gridCol w:w="3495"/>
      </w:tblGrid>
      <w:tr w:rsidR="3FD2A1F3" w:rsidRPr="006012EC" w14:paraId="46C85CCD" w14:textId="77777777" w:rsidTr="2981063D">
        <w:trPr>
          <w:trHeight w:val="420"/>
        </w:trPr>
        <w:tc>
          <w:tcPr>
            <w:tcW w:w="897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D1F3D" w14:textId="05769115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lastRenderedPageBreak/>
              <w:t>PONTUAÇÃO BÔNUS PARA AGENTES CULTURAIS PESSOAS FÍSICAS</w:t>
            </w:r>
          </w:p>
        </w:tc>
      </w:tr>
      <w:tr w:rsidR="3FD2A1F3" w:rsidRPr="006012EC" w14:paraId="34262D1E" w14:textId="77777777" w:rsidTr="2981063D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75BC3" w14:textId="110488E4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Identificação do Ponto Extra</w:t>
            </w:r>
          </w:p>
        </w:tc>
        <w:tc>
          <w:tcPr>
            <w:tcW w:w="2876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B02AC" w14:textId="4E2E06FD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Descrição do Ponto Extra</w:t>
            </w:r>
          </w:p>
        </w:tc>
        <w:tc>
          <w:tcPr>
            <w:tcW w:w="349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F65B0" w14:textId="633ADFB9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Pontuação </w:t>
            </w:r>
          </w:p>
        </w:tc>
      </w:tr>
      <w:tr w:rsidR="3FD2A1F3" w:rsidRPr="006012EC" w14:paraId="65F01C2E" w14:textId="77777777" w:rsidTr="2981063D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16A35" w14:textId="4534867C" w:rsidR="3FD2A1F3" w:rsidRPr="006012EC" w:rsidRDefault="006B7E7E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AC566" w14:textId="2529F5E9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Agente cultural do gênero feminino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0462C" w14:textId="459D00C5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78C5E2BE" w14:textId="6F04C9C9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5</w:t>
            </w:r>
          </w:p>
        </w:tc>
      </w:tr>
      <w:tr w:rsidR="3FD2A1F3" w:rsidRPr="006012EC" w14:paraId="4481292B" w14:textId="77777777" w:rsidTr="2981063D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E919E" w14:textId="3957E846" w:rsidR="3FD2A1F3" w:rsidRPr="006012EC" w:rsidRDefault="006B7E7E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E1CE7" w14:textId="35F4CCDB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Agente cultural negro ou indígena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B89C7" w14:textId="04FA1205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0D828270" w14:textId="79A1B1A3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5</w:t>
            </w:r>
          </w:p>
        </w:tc>
      </w:tr>
      <w:tr w:rsidR="3FD2A1F3" w:rsidRPr="006012EC" w14:paraId="76BE2FAF" w14:textId="77777777" w:rsidTr="2981063D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0C9BC" w14:textId="6AEECC96" w:rsidR="3FD2A1F3" w:rsidRPr="006012EC" w:rsidRDefault="006B7E7E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D5649" w14:textId="4AE7FB18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Agente cultural com deficiência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FE260" w14:textId="0F254A0C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56476980" w14:textId="6D47D911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5</w:t>
            </w:r>
          </w:p>
        </w:tc>
      </w:tr>
      <w:tr w:rsidR="3FD2A1F3" w:rsidRPr="006012EC" w14:paraId="1E708AE1" w14:textId="77777777" w:rsidTr="2981063D">
        <w:trPr>
          <w:trHeight w:val="420"/>
        </w:trPr>
        <w:tc>
          <w:tcPr>
            <w:tcW w:w="547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E1D57" w14:textId="43212885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PONTUAÇÃO EXTRA TOTAL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D8520" w14:textId="119326C3" w:rsidR="3FD2A1F3" w:rsidRPr="006012EC" w:rsidRDefault="002E7FB2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15</w:t>
            </w:r>
            <w:r w:rsidR="3FD2A1F3"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PONTOS</w:t>
            </w:r>
          </w:p>
        </w:tc>
      </w:tr>
    </w:tbl>
    <w:p w14:paraId="42B084C6" w14:textId="7205F99B" w:rsidR="00CF4BEA" w:rsidRPr="006012EC" w:rsidRDefault="7205F99B" w:rsidP="3FD2A1F3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012EC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2603"/>
        <w:gridCol w:w="2876"/>
        <w:gridCol w:w="3442"/>
      </w:tblGrid>
      <w:tr w:rsidR="3FD2A1F3" w:rsidRPr="006012EC" w14:paraId="2FD6125F" w14:textId="77777777" w:rsidTr="002E7FB2">
        <w:trPr>
          <w:trHeight w:val="420"/>
        </w:trPr>
        <w:tc>
          <w:tcPr>
            <w:tcW w:w="8921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E120A" w14:textId="44B1F0E4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PONTUAÇÃO EXTRA PARA AGENTES CULTURAIS PESSOAS JURÍDICAS E COLETIVOS OU GRUPOS CULTURAIS SEM CNPJ</w:t>
            </w:r>
          </w:p>
        </w:tc>
      </w:tr>
      <w:tr w:rsidR="3FD2A1F3" w:rsidRPr="006012EC" w14:paraId="70F43021" w14:textId="77777777" w:rsidTr="002E7FB2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4C427" w14:textId="2867040D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Identificação do Ponto Extra</w:t>
            </w:r>
          </w:p>
        </w:tc>
        <w:tc>
          <w:tcPr>
            <w:tcW w:w="2876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A18A3" w14:textId="25C95706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>Descrição do Ponto Extra</w:t>
            </w:r>
          </w:p>
        </w:tc>
        <w:tc>
          <w:tcPr>
            <w:tcW w:w="3442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C620D" w14:textId="64A5B0DE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Pontuação </w:t>
            </w:r>
          </w:p>
        </w:tc>
      </w:tr>
      <w:tr w:rsidR="3FD2A1F3" w:rsidRPr="006012EC" w14:paraId="3D2756C4" w14:textId="77777777" w:rsidTr="002E7FB2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BE5BC" w14:textId="2D13AC86" w:rsidR="3FD2A1F3" w:rsidRPr="006012EC" w:rsidRDefault="006B7E7E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1499D" w14:textId="28918F22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Pessoas jurídicas ou coletivos/grupos compostos por mais de 50% de pessoas negras ou indígenas</w:t>
            </w:r>
          </w:p>
        </w:tc>
        <w:tc>
          <w:tcPr>
            <w:tcW w:w="34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B0292" w14:textId="4C7B36BF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4C9A0085" w14:textId="33CF7485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0BA5D220" w14:textId="09774E60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5</w:t>
            </w:r>
          </w:p>
        </w:tc>
      </w:tr>
      <w:tr w:rsidR="3FD2A1F3" w:rsidRPr="006012EC" w14:paraId="17D95EB4" w14:textId="77777777" w:rsidTr="002E7FB2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2F9A9" w14:textId="12DA1B8B" w:rsidR="3FD2A1F3" w:rsidRPr="006012EC" w:rsidRDefault="006B7E7E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I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4776F" w14:textId="5F2B2FAA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Pessoas jurídicas compostas por mais de 50% de mulheres</w:t>
            </w:r>
          </w:p>
        </w:tc>
        <w:tc>
          <w:tcPr>
            <w:tcW w:w="34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5C5CA" w14:textId="48CC2C3F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5A9CE8C4" w14:textId="050D70F6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38CB7658" w14:textId="69A0E02A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5</w:t>
            </w:r>
          </w:p>
        </w:tc>
      </w:tr>
      <w:tr w:rsidR="3FD2A1F3" w:rsidRPr="006012EC" w14:paraId="6CEAD147" w14:textId="77777777" w:rsidTr="002E7FB2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4BF33" w14:textId="2332F75F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0B050DA0" w14:textId="07913FA7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01C60AA9" w14:textId="6764CDF7" w:rsidR="3FD2A1F3" w:rsidRPr="006012EC" w:rsidRDefault="006B7E7E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J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2D0D8" w14:textId="482345DB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34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1588C" w14:textId="5B2BC28F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646271F4" w14:textId="1FAD4049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68C36683" w14:textId="5B9F1427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069C1667" w14:textId="3A44D59C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</w:t>
            </w:r>
          </w:p>
          <w:p w14:paraId="72F4D88A" w14:textId="40A82333" w:rsidR="3FD2A1F3" w:rsidRPr="006012EC" w:rsidRDefault="3FD2A1F3" w:rsidP="3FD2A1F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5</w:t>
            </w:r>
          </w:p>
        </w:tc>
      </w:tr>
      <w:tr w:rsidR="3FD2A1F3" w:rsidRPr="006012EC" w14:paraId="530BF8D6" w14:textId="77777777" w:rsidTr="002E7FB2">
        <w:trPr>
          <w:trHeight w:val="420"/>
        </w:trPr>
        <w:tc>
          <w:tcPr>
            <w:tcW w:w="547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8B6B0" w14:textId="121AB8DC" w:rsidR="3FD2A1F3" w:rsidRPr="006012EC" w:rsidRDefault="3FD2A1F3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PONTUAÇÃO EXTRA TOTAL</w:t>
            </w:r>
          </w:p>
        </w:tc>
        <w:tc>
          <w:tcPr>
            <w:tcW w:w="344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F8DAA" w14:textId="53F27227" w:rsidR="3FD2A1F3" w:rsidRPr="006012EC" w:rsidRDefault="009E7909" w:rsidP="3FD2A1F3">
            <w:pPr>
              <w:shd w:val="clear" w:color="auto" w:fill="FFFFFF" w:themeFill="background1"/>
              <w:spacing w:before="240"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>15</w:t>
            </w:r>
            <w:r w:rsidR="3FD2A1F3" w:rsidRPr="006012EC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PONTOS</w:t>
            </w:r>
          </w:p>
        </w:tc>
      </w:tr>
    </w:tbl>
    <w:p w14:paraId="3C00BD6F" w14:textId="77777777" w:rsidR="006012EC" w:rsidRPr="006012EC" w:rsidRDefault="006012EC" w:rsidP="006012EC">
      <w:pPr>
        <w:spacing w:before="120" w:after="120" w:line="240" w:lineRule="auto"/>
        <w:ind w:right="120"/>
        <w:jc w:val="both"/>
        <w:rPr>
          <w:rFonts w:ascii="Times New Roman" w:hAnsi="Times New Roman" w:cs="Times New Roman"/>
          <w:sz w:val="20"/>
          <w:szCs w:val="20"/>
        </w:rPr>
      </w:pPr>
    </w:p>
    <w:p w14:paraId="7E09E80D" w14:textId="77777777" w:rsidR="006012EC" w:rsidRPr="006012EC" w:rsidRDefault="006012EC" w:rsidP="006012EC">
      <w:pPr>
        <w:spacing w:before="120" w:after="120" w:line="240" w:lineRule="auto"/>
        <w:ind w:left="840" w:right="120"/>
        <w:jc w:val="both"/>
        <w:rPr>
          <w:rFonts w:ascii="Times New Roman" w:hAnsi="Times New Roman" w:cs="Times New Roman"/>
          <w:sz w:val="20"/>
          <w:szCs w:val="20"/>
        </w:rPr>
      </w:pPr>
    </w:p>
    <w:p w14:paraId="03CD7C8A" w14:textId="219AD3AE" w:rsidR="006012EC" w:rsidRPr="006012EC" w:rsidRDefault="006012EC" w:rsidP="006012EC">
      <w:pPr>
        <w:spacing w:before="120" w:after="120" w:line="240" w:lineRule="auto"/>
        <w:ind w:left="840" w:right="120"/>
        <w:jc w:val="both"/>
        <w:rPr>
          <w:rFonts w:ascii="Times New Roman" w:hAnsi="Times New Roman" w:cs="Times New Roman"/>
          <w:sz w:val="20"/>
          <w:szCs w:val="20"/>
        </w:rPr>
      </w:pPr>
    </w:p>
    <w:p w14:paraId="2FB3702B" w14:textId="5D182EEF" w:rsidR="00E74BAD" w:rsidRPr="006012EC" w:rsidRDefault="00E74BAD" w:rsidP="00E74BAD">
      <w:pPr>
        <w:numPr>
          <w:ilvl w:val="0"/>
          <w:numId w:val="14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A pontuação final de cada candidatura será </w:t>
      </w:r>
      <w:r w:rsidRPr="006012EC">
        <w:rPr>
          <w:rFonts w:ascii="Times New Roman" w:hAnsi="Times New Roman" w:cs="Times New Roman"/>
          <w:sz w:val="20"/>
          <w:szCs w:val="20"/>
        </w:rPr>
        <w:t>definida por consenso dos membros da comissão.</w:t>
      </w:r>
    </w:p>
    <w:p w14:paraId="11E2E0DD" w14:textId="77777777" w:rsidR="00E74BAD" w:rsidRPr="006012EC" w:rsidRDefault="00E74BAD" w:rsidP="00E74BAD">
      <w:pPr>
        <w:numPr>
          <w:ilvl w:val="0"/>
          <w:numId w:val="14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>Os critérios gerais são eliminatórios</w:t>
      </w:r>
      <w:r w:rsidRPr="006012EC">
        <w:rPr>
          <w:rFonts w:ascii="Times New Roman" w:hAnsi="Times New Roman" w:cs="Times New Roman"/>
          <w:sz w:val="20"/>
          <w:szCs w:val="20"/>
        </w:rPr>
        <w:t xml:space="preserve"> </w:t>
      </w:r>
      <w:r w:rsidRPr="006012EC">
        <w:rPr>
          <w:rFonts w:ascii="Times New Roman" w:hAnsi="Times New Roman" w:cs="Times New Roman"/>
          <w:color w:val="000000"/>
          <w:sz w:val="20"/>
          <w:szCs w:val="20"/>
        </w:rPr>
        <w:t>de modo que</w:t>
      </w:r>
      <w:r w:rsidRPr="006012EC">
        <w:rPr>
          <w:rFonts w:ascii="Times New Roman" w:hAnsi="Times New Roman" w:cs="Times New Roman"/>
          <w:sz w:val="20"/>
          <w:szCs w:val="20"/>
        </w:rPr>
        <w:t xml:space="preserve"> </w:t>
      </w:r>
      <w:r w:rsidRPr="006012EC">
        <w:rPr>
          <w:rFonts w:ascii="Times New Roman" w:hAnsi="Times New Roman" w:cs="Times New Roman"/>
          <w:color w:val="000000"/>
          <w:sz w:val="20"/>
          <w:szCs w:val="20"/>
        </w:rPr>
        <w:t>o agente cultural que receber pontuação 0 em algum dos critérios será desclassificado do Edital.</w:t>
      </w:r>
    </w:p>
    <w:p w14:paraId="47D93D73" w14:textId="77777777" w:rsidR="00E74BAD" w:rsidRPr="006012EC" w:rsidRDefault="00E74BAD" w:rsidP="00E74BAD">
      <w:pPr>
        <w:numPr>
          <w:ilvl w:val="0"/>
          <w:numId w:val="14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>Os bônus de pontuação são cumulativos e não constituem critérios obrigatórios</w:t>
      </w:r>
      <w:sdt>
        <w:sdtPr>
          <w:rPr>
            <w:rFonts w:ascii="Times New Roman" w:hAnsi="Times New Roman" w:cs="Times New Roman"/>
            <w:sz w:val="20"/>
            <w:szCs w:val="20"/>
          </w:rPr>
          <w:tag w:val="goog_rdk_20"/>
          <w:id w:val="263271691"/>
        </w:sdtPr>
        <w:sdtEndPr/>
        <w:sdtContent>
          <w:r w:rsidRPr="006012EC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sdtContent>
      </w:sdt>
      <w:r w:rsidRPr="006012EC">
        <w:rPr>
          <w:rFonts w:ascii="Times New Roman" w:hAnsi="Times New Roman" w:cs="Times New Roman"/>
          <w:color w:val="000000"/>
          <w:sz w:val="20"/>
          <w:szCs w:val="20"/>
        </w:rPr>
        <w:t>de modo que a pontuação 0 em algum dos pontos bônus não desclassifica o agente cultural.</w:t>
      </w:r>
    </w:p>
    <w:p w14:paraId="74174356" w14:textId="77777777" w:rsidR="00E74BAD" w:rsidRPr="006012EC" w:rsidRDefault="00E74BAD" w:rsidP="00E74BAD">
      <w:pPr>
        <w:numPr>
          <w:ilvl w:val="0"/>
          <w:numId w:val="14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Em caso de empate, </w:t>
      </w:r>
      <w:proofErr w:type="spellStart"/>
      <w:r w:rsidRPr="006012EC">
        <w:rPr>
          <w:rFonts w:ascii="Times New Roman" w:hAnsi="Times New Roman" w:cs="Times New Roman"/>
          <w:color w:val="000000"/>
          <w:sz w:val="20"/>
          <w:szCs w:val="20"/>
        </w:rPr>
        <w:t>serão</w:t>
      </w:r>
      <w:proofErr w:type="spellEnd"/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 utilizados para fins de </w:t>
      </w:r>
      <w:proofErr w:type="spellStart"/>
      <w:r w:rsidRPr="006012EC">
        <w:rPr>
          <w:rFonts w:ascii="Times New Roman" w:hAnsi="Times New Roman" w:cs="Times New Roman"/>
          <w:color w:val="000000"/>
          <w:sz w:val="20"/>
          <w:szCs w:val="20"/>
        </w:rPr>
        <w:t>classificação</w:t>
      </w:r>
      <w:proofErr w:type="spellEnd"/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 dos projetos a maior nota nos critérios de acordo com a ordem abaixo definida: A, B, C, D, E, F, G, respectivamente.</w:t>
      </w:r>
    </w:p>
    <w:p w14:paraId="3B7F1CEC" w14:textId="77777777" w:rsidR="00E74BAD" w:rsidRPr="006012EC" w:rsidRDefault="00E74BAD" w:rsidP="00E74BAD">
      <w:pPr>
        <w:numPr>
          <w:ilvl w:val="0"/>
          <w:numId w:val="14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6012EC">
        <w:rPr>
          <w:rFonts w:ascii="Times New Roman" w:hAnsi="Times New Roman" w:cs="Times New Roman"/>
          <w:color w:val="000000"/>
          <w:sz w:val="20"/>
          <w:szCs w:val="20"/>
        </w:rPr>
        <w:t>Serão</w:t>
      </w:r>
      <w:proofErr w:type="spellEnd"/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 considerados aptos os projetos que receberem nota final igual ou superior a 40 pontos.</w:t>
      </w:r>
    </w:p>
    <w:p w14:paraId="16856C1E" w14:textId="77777777" w:rsidR="00E74BAD" w:rsidRPr="006012EC" w:rsidRDefault="00E74BAD" w:rsidP="00E74BAD">
      <w:pPr>
        <w:numPr>
          <w:ilvl w:val="0"/>
          <w:numId w:val="14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>Serão desclassificados os projetos que:</w:t>
      </w:r>
    </w:p>
    <w:p w14:paraId="17918155" w14:textId="77777777" w:rsidR="00E74BAD" w:rsidRPr="006012EC" w:rsidRDefault="00E74BAD" w:rsidP="00E74BAD">
      <w:pPr>
        <w:spacing w:before="120" w:after="120" w:line="240" w:lineRule="auto"/>
        <w:ind w:left="1416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I - </w:t>
      </w:r>
      <w:proofErr w:type="gramStart"/>
      <w:r w:rsidRPr="006012EC">
        <w:rPr>
          <w:rFonts w:ascii="Times New Roman" w:hAnsi="Times New Roman" w:cs="Times New Roman"/>
          <w:color w:val="000000"/>
          <w:sz w:val="20"/>
          <w:szCs w:val="20"/>
        </w:rPr>
        <w:t>receberam</w:t>
      </w:r>
      <w:proofErr w:type="gramEnd"/>
      <w:r w:rsidRPr="006012EC">
        <w:rPr>
          <w:rFonts w:ascii="Times New Roman" w:hAnsi="Times New Roman" w:cs="Times New Roman"/>
          <w:color w:val="000000"/>
          <w:sz w:val="20"/>
          <w:szCs w:val="20"/>
        </w:rPr>
        <w:t xml:space="preserve"> nota 0 em qualquer dos critérios obrigatórios; </w:t>
      </w:r>
    </w:p>
    <w:p w14:paraId="441B69D4" w14:textId="77777777" w:rsidR="00E74BAD" w:rsidRPr="006012EC" w:rsidRDefault="00E74BAD" w:rsidP="00E74BAD">
      <w:pPr>
        <w:spacing w:before="120" w:after="120" w:line="240" w:lineRule="auto"/>
        <w:ind w:left="1416" w:right="1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>II - apresentem quaisquer formas de preconceito de origem, raça, etnia, gênero, cor, idade ou outras formas de discriminação</w:t>
      </w:r>
      <w:sdt>
        <w:sdtPr>
          <w:rPr>
            <w:rFonts w:ascii="Times New Roman" w:hAnsi="Times New Roman" w:cs="Times New Roman"/>
            <w:sz w:val="20"/>
            <w:szCs w:val="20"/>
          </w:rPr>
          <w:tag w:val="goog_rdk_22"/>
          <w:id w:val="84199131"/>
          <w:showingPlcHdr/>
        </w:sdtPr>
        <w:sdtEndPr/>
        <w:sdtContent>
          <w:r w:rsidRPr="006012EC">
            <w:rPr>
              <w:rFonts w:ascii="Times New Roman" w:hAnsi="Times New Roman" w:cs="Times New Roman"/>
              <w:sz w:val="20"/>
              <w:szCs w:val="20"/>
            </w:rPr>
            <w:t xml:space="preserve">     </w:t>
          </w:r>
        </w:sdtContent>
      </w:sdt>
      <w:r w:rsidRPr="006012EC">
        <w:rPr>
          <w:rFonts w:ascii="Times New Roman" w:hAnsi="Times New Roman" w:cs="Times New Roman"/>
          <w:color w:val="000000"/>
          <w:sz w:val="20"/>
          <w:szCs w:val="20"/>
        </w:rPr>
        <w:t>, com fundamento no disposto no </w:t>
      </w:r>
      <w:hyperlink r:id="rId10" w:anchor="art3iv">
        <w:r w:rsidRPr="006012EC">
          <w:rPr>
            <w:rFonts w:ascii="Times New Roman" w:hAnsi="Times New Roman" w:cs="Times New Roman"/>
            <w:color w:val="000000"/>
            <w:sz w:val="20"/>
            <w:szCs w:val="20"/>
          </w:rPr>
          <w:t>inciso IV do caput do art. 3º da Constituição,</w:t>
        </w:r>
      </w:hyperlink>
      <w:r w:rsidRPr="006012EC">
        <w:rPr>
          <w:rFonts w:ascii="Times New Roman" w:hAnsi="Times New Roman" w:cs="Times New Roman"/>
          <w:color w:val="000000"/>
          <w:sz w:val="20"/>
          <w:szCs w:val="20"/>
        </w:rPr>
        <w:t> garantidos o contraditório e a ampla defesa.</w:t>
      </w:r>
    </w:p>
    <w:p w14:paraId="6AB7BC96" w14:textId="77777777" w:rsidR="00E74BAD" w:rsidRPr="00DA76E7" w:rsidRDefault="00E74BAD" w:rsidP="00E74BAD">
      <w:pPr>
        <w:numPr>
          <w:ilvl w:val="0"/>
          <w:numId w:val="15"/>
        </w:numPr>
        <w:spacing w:before="120" w:after="120" w:line="240" w:lineRule="auto"/>
        <w:ind w:left="840" w:right="120" w:firstLine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12EC">
        <w:rPr>
          <w:rFonts w:ascii="Times New Roman" w:hAnsi="Times New Roman" w:cs="Times New Roman"/>
          <w:color w:val="000000"/>
          <w:sz w:val="20"/>
          <w:szCs w:val="20"/>
        </w:rPr>
        <w:t>A falsidade de informações acarretará desclassificação, podendo ensejar, ainda, a aplicação de sanções administrativas ou criminais.</w:t>
      </w:r>
    </w:p>
    <w:p w14:paraId="1E207724" w14:textId="7205F99B" w:rsidR="00CF4BEA" w:rsidRPr="00D261A7" w:rsidRDefault="00CF4BEA" w:rsidP="00E74BAD">
      <w:pPr>
        <w:spacing w:before="120" w:after="120" w:line="276" w:lineRule="auto"/>
        <w:ind w:right="120"/>
        <w:jc w:val="both"/>
        <w:rPr>
          <w:rFonts w:ascii="Times New Roman" w:hAnsi="Times New Roman" w:cs="Times New Roman"/>
          <w:sz w:val="20"/>
          <w:szCs w:val="20"/>
        </w:rPr>
      </w:pPr>
    </w:p>
    <w:sectPr w:rsidR="00CF4BEA" w:rsidRPr="00D261A7">
      <w:headerReference w:type="default" r:id="rId11"/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6CA48" w14:textId="77777777" w:rsidR="009D427C" w:rsidRDefault="009D427C" w:rsidP="001A7534">
      <w:pPr>
        <w:spacing w:after="0" w:line="240" w:lineRule="auto"/>
      </w:pPr>
      <w:r>
        <w:separator/>
      </w:r>
    </w:p>
  </w:endnote>
  <w:endnote w:type="continuationSeparator" w:id="0">
    <w:p w14:paraId="415C4F8E" w14:textId="77777777" w:rsidR="009D427C" w:rsidRDefault="009D427C" w:rsidP="001A7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C5744" w14:textId="412C873E" w:rsidR="001A7534" w:rsidRPr="006012EC" w:rsidRDefault="006012EC" w:rsidP="006012EC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44D349B" wp14:editId="4C1FB39D">
          <wp:simplePos x="0" y="0"/>
          <wp:positionH relativeFrom="column">
            <wp:posOffset>-615950</wp:posOffset>
          </wp:positionH>
          <wp:positionV relativeFrom="paragraph">
            <wp:posOffset>-183515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6FD68" w14:textId="77777777" w:rsidR="009D427C" w:rsidRDefault="009D427C" w:rsidP="001A7534">
      <w:pPr>
        <w:spacing w:after="0" w:line="240" w:lineRule="auto"/>
      </w:pPr>
      <w:r>
        <w:separator/>
      </w:r>
    </w:p>
  </w:footnote>
  <w:footnote w:type="continuationSeparator" w:id="0">
    <w:p w14:paraId="68CF8BD8" w14:textId="77777777" w:rsidR="009D427C" w:rsidRDefault="009D427C" w:rsidP="001A7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EE723" w14:textId="23CF8034" w:rsidR="001A7534" w:rsidRDefault="00596966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A760243" wp14:editId="1C076F6B">
          <wp:simplePos x="0" y="0"/>
          <wp:positionH relativeFrom="column">
            <wp:posOffset>3473450</wp:posOffset>
          </wp:positionH>
          <wp:positionV relativeFrom="paragraph">
            <wp:posOffset>-260350</wp:posOffset>
          </wp:positionV>
          <wp:extent cx="2872740" cy="539115"/>
          <wp:effectExtent l="0" t="0" r="3810" b="0"/>
          <wp:wrapNone/>
          <wp:docPr id="349694251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7534">
      <w:rPr>
        <w:noProof/>
      </w:rPr>
      <w:drawing>
        <wp:anchor distT="0" distB="0" distL="114300" distR="114300" simplePos="0" relativeHeight="251658240" behindDoc="1" locked="0" layoutInCell="1" allowOverlap="1" wp14:anchorId="1113EB86" wp14:editId="1AC50398">
          <wp:simplePos x="0" y="0"/>
          <wp:positionH relativeFrom="column">
            <wp:posOffset>-898497</wp:posOffset>
          </wp:positionH>
          <wp:positionV relativeFrom="paragraph">
            <wp:posOffset>-449249</wp:posOffset>
          </wp:positionV>
          <wp:extent cx="7546290" cy="10670651"/>
          <wp:effectExtent l="0" t="0" r="0" b="0"/>
          <wp:wrapNone/>
          <wp:docPr id="794556690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556690" name="Imagem 1" descr="Fundo preto com letras brancas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03" cy="106860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D442"/>
    <w:multiLevelType w:val="hybridMultilevel"/>
    <w:tmpl w:val="63B81A92"/>
    <w:lvl w:ilvl="0" w:tplc="A9B621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B6A7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ACC4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29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7C8C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D2FC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587D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34EA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D440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6247425"/>
    <w:multiLevelType w:val="hybridMultilevel"/>
    <w:tmpl w:val="24BC8D54"/>
    <w:lvl w:ilvl="0" w:tplc="76C49B4A">
      <w:start w:val="1"/>
      <w:numFmt w:val="decimal"/>
      <w:lvlText w:val="●"/>
      <w:lvlJc w:val="left"/>
      <w:pPr>
        <w:ind w:left="720" w:hanging="360"/>
      </w:pPr>
    </w:lvl>
    <w:lvl w:ilvl="1" w:tplc="E88E254C">
      <w:start w:val="1"/>
      <w:numFmt w:val="lowerLetter"/>
      <w:lvlText w:val="%2."/>
      <w:lvlJc w:val="left"/>
      <w:pPr>
        <w:ind w:left="1440" w:hanging="360"/>
      </w:pPr>
    </w:lvl>
    <w:lvl w:ilvl="2" w:tplc="39469568">
      <w:start w:val="1"/>
      <w:numFmt w:val="lowerRoman"/>
      <w:lvlText w:val="%3."/>
      <w:lvlJc w:val="right"/>
      <w:pPr>
        <w:ind w:left="2160" w:hanging="180"/>
      </w:pPr>
    </w:lvl>
    <w:lvl w:ilvl="3" w:tplc="338E4098">
      <w:start w:val="1"/>
      <w:numFmt w:val="decimal"/>
      <w:lvlText w:val="%4."/>
      <w:lvlJc w:val="left"/>
      <w:pPr>
        <w:ind w:left="2880" w:hanging="360"/>
      </w:pPr>
    </w:lvl>
    <w:lvl w:ilvl="4" w:tplc="83409C8E">
      <w:start w:val="1"/>
      <w:numFmt w:val="lowerLetter"/>
      <w:lvlText w:val="%5."/>
      <w:lvlJc w:val="left"/>
      <w:pPr>
        <w:ind w:left="3600" w:hanging="360"/>
      </w:pPr>
    </w:lvl>
    <w:lvl w:ilvl="5" w:tplc="607E4058">
      <w:start w:val="1"/>
      <w:numFmt w:val="lowerRoman"/>
      <w:lvlText w:val="%6."/>
      <w:lvlJc w:val="right"/>
      <w:pPr>
        <w:ind w:left="4320" w:hanging="180"/>
      </w:pPr>
    </w:lvl>
    <w:lvl w:ilvl="6" w:tplc="D60C2630">
      <w:start w:val="1"/>
      <w:numFmt w:val="decimal"/>
      <w:lvlText w:val="%7."/>
      <w:lvlJc w:val="left"/>
      <w:pPr>
        <w:ind w:left="5040" w:hanging="360"/>
      </w:pPr>
    </w:lvl>
    <w:lvl w:ilvl="7" w:tplc="47BC71F0">
      <w:start w:val="1"/>
      <w:numFmt w:val="lowerLetter"/>
      <w:lvlText w:val="%8."/>
      <w:lvlJc w:val="left"/>
      <w:pPr>
        <w:ind w:left="5760" w:hanging="360"/>
      </w:pPr>
    </w:lvl>
    <w:lvl w:ilvl="8" w:tplc="987C4CF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0C95E"/>
    <w:multiLevelType w:val="hybridMultilevel"/>
    <w:tmpl w:val="4FE67D60"/>
    <w:lvl w:ilvl="0" w:tplc="507ABB8A">
      <w:start w:val="1"/>
      <w:numFmt w:val="decimal"/>
      <w:lvlText w:val="●"/>
      <w:lvlJc w:val="left"/>
      <w:pPr>
        <w:ind w:left="720" w:hanging="360"/>
      </w:pPr>
    </w:lvl>
    <w:lvl w:ilvl="1" w:tplc="19F65A3E">
      <w:start w:val="1"/>
      <w:numFmt w:val="lowerLetter"/>
      <w:lvlText w:val="%2."/>
      <w:lvlJc w:val="left"/>
      <w:pPr>
        <w:ind w:left="1440" w:hanging="360"/>
      </w:pPr>
    </w:lvl>
    <w:lvl w:ilvl="2" w:tplc="7A2A0818">
      <w:start w:val="1"/>
      <w:numFmt w:val="lowerRoman"/>
      <w:lvlText w:val="%3."/>
      <w:lvlJc w:val="right"/>
      <w:pPr>
        <w:ind w:left="2160" w:hanging="180"/>
      </w:pPr>
    </w:lvl>
    <w:lvl w:ilvl="3" w:tplc="BF70E43E">
      <w:start w:val="1"/>
      <w:numFmt w:val="decimal"/>
      <w:lvlText w:val="%4."/>
      <w:lvlJc w:val="left"/>
      <w:pPr>
        <w:ind w:left="2880" w:hanging="360"/>
      </w:pPr>
    </w:lvl>
    <w:lvl w:ilvl="4" w:tplc="B6D81134">
      <w:start w:val="1"/>
      <w:numFmt w:val="lowerLetter"/>
      <w:lvlText w:val="%5."/>
      <w:lvlJc w:val="left"/>
      <w:pPr>
        <w:ind w:left="3600" w:hanging="360"/>
      </w:pPr>
    </w:lvl>
    <w:lvl w:ilvl="5" w:tplc="4C68B08E">
      <w:start w:val="1"/>
      <w:numFmt w:val="lowerRoman"/>
      <w:lvlText w:val="%6."/>
      <w:lvlJc w:val="right"/>
      <w:pPr>
        <w:ind w:left="4320" w:hanging="180"/>
      </w:pPr>
    </w:lvl>
    <w:lvl w:ilvl="6" w:tplc="D1AAE24E">
      <w:start w:val="1"/>
      <w:numFmt w:val="decimal"/>
      <w:lvlText w:val="%7."/>
      <w:lvlJc w:val="left"/>
      <w:pPr>
        <w:ind w:left="5040" w:hanging="360"/>
      </w:pPr>
    </w:lvl>
    <w:lvl w:ilvl="7" w:tplc="8F649A64">
      <w:start w:val="1"/>
      <w:numFmt w:val="lowerLetter"/>
      <w:lvlText w:val="%8."/>
      <w:lvlJc w:val="left"/>
      <w:pPr>
        <w:ind w:left="5760" w:hanging="360"/>
      </w:pPr>
    </w:lvl>
    <w:lvl w:ilvl="8" w:tplc="6540E07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9C0507"/>
    <w:multiLevelType w:val="hybridMultilevel"/>
    <w:tmpl w:val="3B827DE4"/>
    <w:lvl w:ilvl="0" w:tplc="377E2FE4">
      <w:start w:val="1"/>
      <w:numFmt w:val="decimal"/>
      <w:lvlText w:val="●"/>
      <w:lvlJc w:val="left"/>
      <w:pPr>
        <w:ind w:left="720" w:hanging="360"/>
      </w:pPr>
    </w:lvl>
    <w:lvl w:ilvl="1" w:tplc="BEDC86EC">
      <w:start w:val="1"/>
      <w:numFmt w:val="lowerLetter"/>
      <w:lvlText w:val="%2."/>
      <w:lvlJc w:val="left"/>
      <w:pPr>
        <w:ind w:left="1440" w:hanging="360"/>
      </w:pPr>
    </w:lvl>
    <w:lvl w:ilvl="2" w:tplc="8330403C">
      <w:start w:val="1"/>
      <w:numFmt w:val="lowerRoman"/>
      <w:lvlText w:val="%3."/>
      <w:lvlJc w:val="right"/>
      <w:pPr>
        <w:ind w:left="2160" w:hanging="180"/>
      </w:pPr>
    </w:lvl>
    <w:lvl w:ilvl="3" w:tplc="C526BD36">
      <w:start w:val="1"/>
      <w:numFmt w:val="decimal"/>
      <w:lvlText w:val="%4."/>
      <w:lvlJc w:val="left"/>
      <w:pPr>
        <w:ind w:left="2880" w:hanging="360"/>
      </w:pPr>
    </w:lvl>
    <w:lvl w:ilvl="4" w:tplc="5E485896">
      <w:start w:val="1"/>
      <w:numFmt w:val="lowerLetter"/>
      <w:lvlText w:val="%5."/>
      <w:lvlJc w:val="left"/>
      <w:pPr>
        <w:ind w:left="3600" w:hanging="360"/>
      </w:pPr>
    </w:lvl>
    <w:lvl w:ilvl="5" w:tplc="FA0AF492">
      <w:start w:val="1"/>
      <w:numFmt w:val="lowerRoman"/>
      <w:lvlText w:val="%6."/>
      <w:lvlJc w:val="right"/>
      <w:pPr>
        <w:ind w:left="4320" w:hanging="180"/>
      </w:pPr>
    </w:lvl>
    <w:lvl w:ilvl="6" w:tplc="4454C870">
      <w:start w:val="1"/>
      <w:numFmt w:val="decimal"/>
      <w:lvlText w:val="%7."/>
      <w:lvlJc w:val="left"/>
      <w:pPr>
        <w:ind w:left="5040" w:hanging="360"/>
      </w:pPr>
    </w:lvl>
    <w:lvl w:ilvl="7" w:tplc="0832CA08">
      <w:start w:val="1"/>
      <w:numFmt w:val="lowerLetter"/>
      <w:lvlText w:val="%8."/>
      <w:lvlJc w:val="left"/>
      <w:pPr>
        <w:ind w:left="5760" w:hanging="360"/>
      </w:pPr>
    </w:lvl>
    <w:lvl w:ilvl="8" w:tplc="5128D87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F842E3"/>
    <w:multiLevelType w:val="hybridMultilevel"/>
    <w:tmpl w:val="D6565AC8"/>
    <w:lvl w:ilvl="0" w:tplc="010808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7E69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C457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30EC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5693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2EA2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40C7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8E95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5C43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46871012"/>
    <w:multiLevelType w:val="hybridMultilevel"/>
    <w:tmpl w:val="3B743328"/>
    <w:lvl w:ilvl="0" w:tplc="D3B21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6C5D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D4F2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0ED0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50D0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3A09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742E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9A82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8C59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5A40D"/>
    <w:multiLevelType w:val="hybridMultilevel"/>
    <w:tmpl w:val="B6206F7C"/>
    <w:lvl w:ilvl="0" w:tplc="6598ED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F067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BEB9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0CA5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840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C83D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022C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1CF0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60CB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3E5195"/>
    <w:multiLevelType w:val="hybridMultilevel"/>
    <w:tmpl w:val="8DD8FEAE"/>
    <w:lvl w:ilvl="0" w:tplc="1EE0C2B4">
      <w:start w:val="1"/>
      <w:numFmt w:val="decimal"/>
      <w:lvlText w:val="●"/>
      <w:lvlJc w:val="left"/>
      <w:pPr>
        <w:ind w:left="720" w:hanging="360"/>
      </w:pPr>
    </w:lvl>
    <w:lvl w:ilvl="1" w:tplc="12AA70EA">
      <w:start w:val="1"/>
      <w:numFmt w:val="lowerLetter"/>
      <w:lvlText w:val="%2."/>
      <w:lvlJc w:val="left"/>
      <w:pPr>
        <w:ind w:left="1440" w:hanging="360"/>
      </w:pPr>
    </w:lvl>
    <w:lvl w:ilvl="2" w:tplc="29007370">
      <w:start w:val="1"/>
      <w:numFmt w:val="lowerRoman"/>
      <w:lvlText w:val="%3."/>
      <w:lvlJc w:val="right"/>
      <w:pPr>
        <w:ind w:left="2160" w:hanging="180"/>
      </w:pPr>
    </w:lvl>
    <w:lvl w:ilvl="3" w:tplc="02BEAF22">
      <w:start w:val="1"/>
      <w:numFmt w:val="decimal"/>
      <w:lvlText w:val="%4."/>
      <w:lvlJc w:val="left"/>
      <w:pPr>
        <w:ind w:left="2880" w:hanging="360"/>
      </w:pPr>
    </w:lvl>
    <w:lvl w:ilvl="4" w:tplc="2A2409F4">
      <w:start w:val="1"/>
      <w:numFmt w:val="lowerLetter"/>
      <w:lvlText w:val="%5."/>
      <w:lvlJc w:val="left"/>
      <w:pPr>
        <w:ind w:left="3600" w:hanging="360"/>
      </w:pPr>
    </w:lvl>
    <w:lvl w:ilvl="5" w:tplc="4E1A89C6">
      <w:start w:val="1"/>
      <w:numFmt w:val="lowerRoman"/>
      <w:lvlText w:val="%6."/>
      <w:lvlJc w:val="right"/>
      <w:pPr>
        <w:ind w:left="4320" w:hanging="180"/>
      </w:pPr>
    </w:lvl>
    <w:lvl w:ilvl="6" w:tplc="1750ACE2">
      <w:start w:val="1"/>
      <w:numFmt w:val="decimal"/>
      <w:lvlText w:val="%7."/>
      <w:lvlJc w:val="left"/>
      <w:pPr>
        <w:ind w:left="5040" w:hanging="360"/>
      </w:pPr>
    </w:lvl>
    <w:lvl w:ilvl="7" w:tplc="1018C4F6">
      <w:start w:val="1"/>
      <w:numFmt w:val="lowerLetter"/>
      <w:lvlText w:val="%8."/>
      <w:lvlJc w:val="left"/>
      <w:pPr>
        <w:ind w:left="5760" w:hanging="360"/>
      </w:pPr>
    </w:lvl>
    <w:lvl w:ilvl="8" w:tplc="CAC21BC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BDC74"/>
    <w:multiLevelType w:val="hybridMultilevel"/>
    <w:tmpl w:val="6F5ED498"/>
    <w:lvl w:ilvl="0" w:tplc="61043BAA">
      <w:start w:val="1"/>
      <w:numFmt w:val="decimal"/>
      <w:lvlText w:val="●"/>
      <w:lvlJc w:val="left"/>
      <w:pPr>
        <w:ind w:left="720" w:hanging="360"/>
      </w:pPr>
    </w:lvl>
    <w:lvl w:ilvl="1" w:tplc="55701060">
      <w:start w:val="1"/>
      <w:numFmt w:val="lowerLetter"/>
      <w:lvlText w:val="%2."/>
      <w:lvlJc w:val="left"/>
      <w:pPr>
        <w:ind w:left="1440" w:hanging="360"/>
      </w:pPr>
    </w:lvl>
    <w:lvl w:ilvl="2" w:tplc="832EEFD4">
      <w:start w:val="1"/>
      <w:numFmt w:val="lowerRoman"/>
      <w:lvlText w:val="%3."/>
      <w:lvlJc w:val="right"/>
      <w:pPr>
        <w:ind w:left="2160" w:hanging="180"/>
      </w:pPr>
    </w:lvl>
    <w:lvl w:ilvl="3" w:tplc="4934A426">
      <w:start w:val="1"/>
      <w:numFmt w:val="decimal"/>
      <w:lvlText w:val="%4."/>
      <w:lvlJc w:val="left"/>
      <w:pPr>
        <w:ind w:left="2880" w:hanging="360"/>
      </w:pPr>
    </w:lvl>
    <w:lvl w:ilvl="4" w:tplc="C8E8186E">
      <w:start w:val="1"/>
      <w:numFmt w:val="lowerLetter"/>
      <w:lvlText w:val="%5."/>
      <w:lvlJc w:val="left"/>
      <w:pPr>
        <w:ind w:left="3600" w:hanging="360"/>
      </w:pPr>
    </w:lvl>
    <w:lvl w:ilvl="5" w:tplc="774AE9DE">
      <w:start w:val="1"/>
      <w:numFmt w:val="lowerRoman"/>
      <w:lvlText w:val="%6."/>
      <w:lvlJc w:val="right"/>
      <w:pPr>
        <w:ind w:left="4320" w:hanging="180"/>
      </w:pPr>
    </w:lvl>
    <w:lvl w:ilvl="6" w:tplc="A04E6474">
      <w:start w:val="1"/>
      <w:numFmt w:val="decimal"/>
      <w:lvlText w:val="%7."/>
      <w:lvlJc w:val="left"/>
      <w:pPr>
        <w:ind w:left="5040" w:hanging="360"/>
      </w:pPr>
    </w:lvl>
    <w:lvl w:ilvl="7" w:tplc="5562F642">
      <w:start w:val="1"/>
      <w:numFmt w:val="lowerLetter"/>
      <w:lvlText w:val="%8."/>
      <w:lvlJc w:val="left"/>
      <w:pPr>
        <w:ind w:left="5760" w:hanging="360"/>
      </w:pPr>
    </w:lvl>
    <w:lvl w:ilvl="8" w:tplc="FC42066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E46B2A"/>
    <w:multiLevelType w:val="hybridMultilevel"/>
    <w:tmpl w:val="96F81D02"/>
    <w:lvl w:ilvl="0" w:tplc="42B46C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D2F3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7028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F62A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70A5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C6E8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EA07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C48F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C20C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7CC6D3"/>
    <w:multiLevelType w:val="hybridMultilevel"/>
    <w:tmpl w:val="1BCA8824"/>
    <w:lvl w:ilvl="0" w:tplc="2FB459FC">
      <w:start w:val="1"/>
      <w:numFmt w:val="decimal"/>
      <w:lvlText w:val="●"/>
      <w:lvlJc w:val="left"/>
      <w:pPr>
        <w:ind w:left="720" w:hanging="360"/>
      </w:pPr>
    </w:lvl>
    <w:lvl w:ilvl="1" w:tplc="75EE944A">
      <w:start w:val="1"/>
      <w:numFmt w:val="lowerLetter"/>
      <w:lvlText w:val="%2."/>
      <w:lvlJc w:val="left"/>
      <w:pPr>
        <w:ind w:left="1440" w:hanging="360"/>
      </w:pPr>
    </w:lvl>
    <w:lvl w:ilvl="2" w:tplc="4DC29694">
      <w:start w:val="1"/>
      <w:numFmt w:val="lowerRoman"/>
      <w:lvlText w:val="%3."/>
      <w:lvlJc w:val="right"/>
      <w:pPr>
        <w:ind w:left="2160" w:hanging="180"/>
      </w:pPr>
    </w:lvl>
    <w:lvl w:ilvl="3" w:tplc="596601CA">
      <w:start w:val="1"/>
      <w:numFmt w:val="decimal"/>
      <w:lvlText w:val="%4."/>
      <w:lvlJc w:val="left"/>
      <w:pPr>
        <w:ind w:left="2880" w:hanging="360"/>
      </w:pPr>
    </w:lvl>
    <w:lvl w:ilvl="4" w:tplc="23E44818">
      <w:start w:val="1"/>
      <w:numFmt w:val="lowerLetter"/>
      <w:lvlText w:val="%5."/>
      <w:lvlJc w:val="left"/>
      <w:pPr>
        <w:ind w:left="3600" w:hanging="360"/>
      </w:pPr>
    </w:lvl>
    <w:lvl w:ilvl="5" w:tplc="4B045B78">
      <w:start w:val="1"/>
      <w:numFmt w:val="lowerRoman"/>
      <w:lvlText w:val="%6."/>
      <w:lvlJc w:val="right"/>
      <w:pPr>
        <w:ind w:left="4320" w:hanging="180"/>
      </w:pPr>
    </w:lvl>
    <w:lvl w:ilvl="6" w:tplc="7BA845EC">
      <w:start w:val="1"/>
      <w:numFmt w:val="decimal"/>
      <w:lvlText w:val="%7."/>
      <w:lvlJc w:val="left"/>
      <w:pPr>
        <w:ind w:left="5040" w:hanging="360"/>
      </w:pPr>
    </w:lvl>
    <w:lvl w:ilvl="7" w:tplc="CEECBEA8">
      <w:start w:val="1"/>
      <w:numFmt w:val="lowerLetter"/>
      <w:lvlText w:val="%8."/>
      <w:lvlJc w:val="left"/>
      <w:pPr>
        <w:ind w:left="5760" w:hanging="360"/>
      </w:pPr>
    </w:lvl>
    <w:lvl w:ilvl="8" w:tplc="E72AEAA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4897F9"/>
    <w:multiLevelType w:val="hybridMultilevel"/>
    <w:tmpl w:val="C6264374"/>
    <w:lvl w:ilvl="0" w:tplc="2EC816CA">
      <w:start w:val="1"/>
      <w:numFmt w:val="decimal"/>
      <w:lvlText w:val="●"/>
      <w:lvlJc w:val="left"/>
      <w:pPr>
        <w:ind w:left="720" w:hanging="360"/>
      </w:pPr>
    </w:lvl>
    <w:lvl w:ilvl="1" w:tplc="9D58A17A">
      <w:start w:val="1"/>
      <w:numFmt w:val="lowerLetter"/>
      <w:lvlText w:val="%2."/>
      <w:lvlJc w:val="left"/>
      <w:pPr>
        <w:ind w:left="1440" w:hanging="360"/>
      </w:pPr>
    </w:lvl>
    <w:lvl w:ilvl="2" w:tplc="679E9602">
      <w:start w:val="1"/>
      <w:numFmt w:val="lowerRoman"/>
      <w:lvlText w:val="%3."/>
      <w:lvlJc w:val="right"/>
      <w:pPr>
        <w:ind w:left="2160" w:hanging="180"/>
      </w:pPr>
    </w:lvl>
    <w:lvl w:ilvl="3" w:tplc="3626D2DC">
      <w:start w:val="1"/>
      <w:numFmt w:val="decimal"/>
      <w:lvlText w:val="%4."/>
      <w:lvlJc w:val="left"/>
      <w:pPr>
        <w:ind w:left="2880" w:hanging="360"/>
      </w:pPr>
    </w:lvl>
    <w:lvl w:ilvl="4" w:tplc="FB7A4512">
      <w:start w:val="1"/>
      <w:numFmt w:val="lowerLetter"/>
      <w:lvlText w:val="%5."/>
      <w:lvlJc w:val="left"/>
      <w:pPr>
        <w:ind w:left="3600" w:hanging="360"/>
      </w:pPr>
    </w:lvl>
    <w:lvl w:ilvl="5" w:tplc="4E5A320C">
      <w:start w:val="1"/>
      <w:numFmt w:val="lowerRoman"/>
      <w:lvlText w:val="%6."/>
      <w:lvlJc w:val="right"/>
      <w:pPr>
        <w:ind w:left="4320" w:hanging="180"/>
      </w:pPr>
    </w:lvl>
    <w:lvl w:ilvl="6" w:tplc="63842E22">
      <w:start w:val="1"/>
      <w:numFmt w:val="decimal"/>
      <w:lvlText w:val="%7."/>
      <w:lvlJc w:val="left"/>
      <w:pPr>
        <w:ind w:left="5040" w:hanging="360"/>
      </w:pPr>
    </w:lvl>
    <w:lvl w:ilvl="7" w:tplc="50624E88">
      <w:start w:val="1"/>
      <w:numFmt w:val="lowerLetter"/>
      <w:lvlText w:val="%8."/>
      <w:lvlJc w:val="left"/>
      <w:pPr>
        <w:ind w:left="5760" w:hanging="360"/>
      </w:pPr>
    </w:lvl>
    <w:lvl w:ilvl="8" w:tplc="46F6DA5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18D2AF"/>
    <w:multiLevelType w:val="hybridMultilevel"/>
    <w:tmpl w:val="FC2A7E6E"/>
    <w:lvl w:ilvl="0" w:tplc="A8E4E0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3828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4A2A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4EB3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CE13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902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61A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DCE4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2C7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18846">
    <w:abstractNumId w:val="0"/>
  </w:num>
  <w:num w:numId="2" w16cid:durableId="1476869734">
    <w:abstractNumId w:val="11"/>
  </w:num>
  <w:num w:numId="3" w16cid:durableId="1548371119">
    <w:abstractNumId w:val="5"/>
  </w:num>
  <w:num w:numId="4" w16cid:durableId="841048309">
    <w:abstractNumId w:val="14"/>
  </w:num>
  <w:num w:numId="5" w16cid:durableId="1413700231">
    <w:abstractNumId w:val="8"/>
  </w:num>
  <w:num w:numId="6" w16cid:durableId="785469729">
    <w:abstractNumId w:val="7"/>
  </w:num>
  <w:num w:numId="7" w16cid:durableId="1637680989">
    <w:abstractNumId w:val="4"/>
  </w:num>
  <w:num w:numId="8" w16cid:durableId="2113241019">
    <w:abstractNumId w:val="12"/>
  </w:num>
  <w:num w:numId="9" w16cid:durableId="346906200">
    <w:abstractNumId w:val="3"/>
  </w:num>
  <w:num w:numId="10" w16cid:durableId="356346909">
    <w:abstractNumId w:val="10"/>
  </w:num>
  <w:num w:numId="11" w16cid:durableId="136802691">
    <w:abstractNumId w:val="9"/>
  </w:num>
  <w:num w:numId="12" w16cid:durableId="578564648">
    <w:abstractNumId w:val="13"/>
  </w:num>
  <w:num w:numId="13" w16cid:durableId="135296856">
    <w:abstractNumId w:val="2"/>
  </w:num>
  <w:num w:numId="14" w16cid:durableId="404038276">
    <w:abstractNumId w:val="6"/>
  </w:num>
  <w:num w:numId="15" w16cid:durableId="1399325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84E13C"/>
    <w:rsid w:val="000B39CA"/>
    <w:rsid w:val="001A7534"/>
    <w:rsid w:val="00223AB3"/>
    <w:rsid w:val="002440BF"/>
    <w:rsid w:val="002E7FB2"/>
    <w:rsid w:val="003877C1"/>
    <w:rsid w:val="003C3057"/>
    <w:rsid w:val="00456643"/>
    <w:rsid w:val="004C46E3"/>
    <w:rsid w:val="00553C4B"/>
    <w:rsid w:val="00596966"/>
    <w:rsid w:val="006012EC"/>
    <w:rsid w:val="006100AA"/>
    <w:rsid w:val="00671E21"/>
    <w:rsid w:val="006B7E7E"/>
    <w:rsid w:val="006C0AD0"/>
    <w:rsid w:val="0078527E"/>
    <w:rsid w:val="007864D9"/>
    <w:rsid w:val="007A690B"/>
    <w:rsid w:val="008F22B9"/>
    <w:rsid w:val="0096337D"/>
    <w:rsid w:val="009D427C"/>
    <w:rsid w:val="009E7909"/>
    <w:rsid w:val="00A85D8E"/>
    <w:rsid w:val="00AE58B8"/>
    <w:rsid w:val="00C34E9F"/>
    <w:rsid w:val="00CF4BEA"/>
    <w:rsid w:val="00D034CA"/>
    <w:rsid w:val="00D261A7"/>
    <w:rsid w:val="00DE7679"/>
    <w:rsid w:val="00E0526D"/>
    <w:rsid w:val="00E74BAD"/>
    <w:rsid w:val="00F537AD"/>
    <w:rsid w:val="00F92D5D"/>
    <w:rsid w:val="00FB5932"/>
    <w:rsid w:val="09E84DEF"/>
    <w:rsid w:val="1088F538"/>
    <w:rsid w:val="14798082"/>
    <w:rsid w:val="1BF473A5"/>
    <w:rsid w:val="22FE6309"/>
    <w:rsid w:val="264FA54F"/>
    <w:rsid w:val="271D3473"/>
    <w:rsid w:val="2741015E"/>
    <w:rsid w:val="2981063D"/>
    <w:rsid w:val="2A7B42DB"/>
    <w:rsid w:val="300BEDE3"/>
    <w:rsid w:val="30622A29"/>
    <w:rsid w:val="306DF2F6"/>
    <w:rsid w:val="3675C8EB"/>
    <w:rsid w:val="3845AD6A"/>
    <w:rsid w:val="387DC244"/>
    <w:rsid w:val="3B7D4E2C"/>
    <w:rsid w:val="3BFEDA37"/>
    <w:rsid w:val="3EFCE50C"/>
    <w:rsid w:val="3FD2A1F3"/>
    <w:rsid w:val="426D0D4D"/>
    <w:rsid w:val="44DE257D"/>
    <w:rsid w:val="4C0BDFB2"/>
    <w:rsid w:val="4F87E490"/>
    <w:rsid w:val="5638A7C9"/>
    <w:rsid w:val="5A8CB83A"/>
    <w:rsid w:val="6097F4D9"/>
    <w:rsid w:val="68921A07"/>
    <w:rsid w:val="69420418"/>
    <w:rsid w:val="6B84E13C"/>
    <w:rsid w:val="6E86EC23"/>
    <w:rsid w:val="7205F99B"/>
    <w:rsid w:val="72F85ACD"/>
    <w:rsid w:val="737F811A"/>
    <w:rsid w:val="760AA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4E13C"/>
  <w15:chartTrackingRefBased/>
  <w15:docId w15:val="{7F42A447-9EC5-4970-BA81-2888C5ABC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paragraph">
    <w:name w:val="paragraph"/>
    <w:basedOn w:val="Normal"/>
    <w:rsid w:val="00244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2440BF"/>
  </w:style>
  <w:style w:type="character" w:customStyle="1" w:styleId="eop">
    <w:name w:val="eop"/>
    <w:basedOn w:val="Fontepargpadro"/>
    <w:rsid w:val="002440BF"/>
  </w:style>
  <w:style w:type="paragraph" w:styleId="Cabealho">
    <w:name w:val="header"/>
    <w:basedOn w:val="Normal"/>
    <w:link w:val="CabealhoChar"/>
    <w:uiPriority w:val="99"/>
    <w:unhideWhenUsed/>
    <w:rsid w:val="001A75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7534"/>
  </w:style>
  <w:style w:type="paragraph" w:styleId="Rodap">
    <w:name w:val="footer"/>
    <w:basedOn w:val="Normal"/>
    <w:link w:val="RodapChar"/>
    <w:uiPriority w:val="99"/>
    <w:unhideWhenUsed/>
    <w:rsid w:val="001A75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7534"/>
  </w:style>
  <w:style w:type="paragraph" w:styleId="SemEspaamento">
    <w:name w:val="No Spacing"/>
    <w:uiPriority w:val="1"/>
    <w:qFormat/>
    <w:rsid w:val="006012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7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C5BC3E-287D-4929-9D9E-E72BD0A8C7E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7270E99D-BBAB-49BC-A6DD-9FCE180AA9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23A02B-54D3-46B4-94F7-979ACC462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Cleyson Rodrigues Ataide</cp:lastModifiedBy>
  <cp:revision>26</cp:revision>
  <dcterms:created xsi:type="dcterms:W3CDTF">2024-04-05T19:36:00Z</dcterms:created>
  <dcterms:modified xsi:type="dcterms:W3CDTF">2026-04-13T14:48:00Z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